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40" w:before="0" w:lineRule="auto"/>
        <w:rPr>
          <w:b w:val="1"/>
          <w:color w:val="2d2d2d"/>
          <w:sz w:val="34"/>
          <w:szCs w:val="34"/>
        </w:rPr>
      </w:pPr>
      <w:bookmarkStart w:colFirst="0" w:colLast="0" w:name="_bt4ibxvge55b" w:id="0"/>
      <w:bookmarkEnd w:id="0"/>
      <w:r w:rsidDel="00000000" w:rsidR="00000000" w:rsidRPr="00000000">
        <w:rPr>
          <w:b w:val="1"/>
          <w:color w:val="2d2d2d"/>
          <w:sz w:val="34"/>
          <w:szCs w:val="34"/>
          <w:rtl w:val="0"/>
        </w:rPr>
        <w:t xml:space="preserve">Part-time High School Equivalency/GED Instructor </w:t>
      </w:r>
    </w:p>
    <w:p w:rsidR="00000000" w:rsidDel="00000000" w:rsidP="00000000" w:rsidRDefault="00000000" w:rsidRPr="00000000" w14:paraId="00000002">
      <w:pPr>
        <w:shd w:fill="ffffff" w:val="clear"/>
        <w:spacing w:after="220" w:before="220" w:lineRule="auto"/>
        <w:rPr>
          <w:color w:val="2d2d2d"/>
          <w:sz w:val="21"/>
          <w:szCs w:val="21"/>
        </w:rPr>
      </w:pPr>
      <w:r w:rsidDel="00000000" w:rsidR="00000000" w:rsidRPr="00000000">
        <w:rPr>
          <w:color w:val="2d2d2d"/>
          <w:sz w:val="21"/>
          <w:szCs w:val="21"/>
          <w:rtl w:val="0"/>
        </w:rPr>
        <w:t xml:space="preserve">Clinton County Adult Education</w:t>
      </w:r>
    </w:p>
    <w:p w:rsidR="00000000" w:rsidDel="00000000" w:rsidP="00000000" w:rsidRDefault="00000000" w:rsidRPr="00000000" w14:paraId="00000003">
      <w:pPr>
        <w:shd w:fill="ffffff" w:val="clear"/>
        <w:spacing w:after="220" w:before="220" w:lineRule="auto"/>
        <w:rPr>
          <w:color w:val="2d2d2d"/>
          <w:sz w:val="21"/>
          <w:szCs w:val="21"/>
        </w:rPr>
      </w:pPr>
      <w:r w:rsidDel="00000000" w:rsidR="00000000" w:rsidRPr="00000000">
        <w:rPr>
          <w:color w:val="2d2d2d"/>
          <w:sz w:val="21"/>
          <w:szCs w:val="21"/>
          <w:rtl w:val="0"/>
        </w:rPr>
        <w:t xml:space="preserve">The Learning Network</w:t>
      </w:r>
    </w:p>
    <w:p w:rsidR="00000000" w:rsidDel="00000000" w:rsidP="00000000" w:rsidRDefault="00000000" w:rsidRPr="00000000" w14:paraId="00000004">
      <w:pPr>
        <w:shd w:fill="ffffff" w:val="clear"/>
        <w:spacing w:after="220" w:before="220" w:lineRule="auto"/>
        <w:rPr>
          <w:color w:val="2d2d2d"/>
          <w:sz w:val="21"/>
          <w:szCs w:val="21"/>
        </w:rPr>
      </w:pPr>
      <w:r w:rsidDel="00000000" w:rsidR="00000000" w:rsidRPr="00000000">
        <w:rPr>
          <w:color w:val="2d2d2d"/>
          <w:sz w:val="21"/>
          <w:szCs w:val="21"/>
          <w:rtl w:val="0"/>
        </w:rPr>
        <w:t xml:space="preserve">1111 S. Jackson St. Frankfort, IN</w:t>
      </w:r>
      <w:r w:rsidDel="00000000" w:rsidR="00000000" w:rsidRPr="00000000">
        <w:rPr>
          <w:rtl w:val="0"/>
        </w:rPr>
      </w:r>
    </w:p>
    <w:p w:rsidR="00000000" w:rsidDel="00000000" w:rsidP="00000000" w:rsidRDefault="00000000" w:rsidRPr="00000000" w14:paraId="00000005">
      <w:pPr>
        <w:shd w:fill="ffffff" w:val="clear"/>
        <w:spacing w:after="220" w:before="220" w:lineRule="auto"/>
        <w:rPr>
          <w:color w:val="2d2d2d"/>
          <w:sz w:val="21"/>
          <w:szCs w:val="21"/>
        </w:rPr>
      </w:pPr>
      <w:r w:rsidDel="00000000" w:rsidR="00000000" w:rsidRPr="00000000">
        <w:rPr>
          <w:color w:val="2d2d2d"/>
          <w:sz w:val="21"/>
          <w:szCs w:val="21"/>
          <w:rtl w:val="0"/>
        </w:rPr>
        <w:t xml:space="preserve">This teaching position covers High School Equivalency (HSE) Prep classes. There is initial flexibility on when classes are held as long as each class is held twice a week during the day and it meets learning center needs. The instructor will teach students from the age of 16 years and older and will be responsible for teaching a variety of core subject areas (math, reading, writing, science, and social studies) and preparing students to pass the HSE exam to earn their HSE diploma. The instructor will be responsible for students demonstrating level gains through pre and various post-tests. The instructor will mostly be evaluated by student performance and student retention.</w:t>
      </w:r>
    </w:p>
    <w:p w:rsidR="00000000" w:rsidDel="00000000" w:rsidP="00000000" w:rsidRDefault="00000000" w:rsidRPr="00000000" w14:paraId="00000006">
      <w:pPr>
        <w:shd w:fill="ffffff" w:val="clear"/>
        <w:spacing w:after="220" w:before="220" w:lineRule="auto"/>
        <w:rPr>
          <w:color w:val="2d2d2d"/>
          <w:sz w:val="21"/>
          <w:szCs w:val="21"/>
        </w:rPr>
      </w:pPr>
      <w:r w:rsidDel="00000000" w:rsidR="00000000" w:rsidRPr="00000000">
        <w:rPr>
          <w:b w:val="1"/>
          <w:color w:val="2d2d2d"/>
          <w:sz w:val="21"/>
          <w:szCs w:val="21"/>
          <w:rtl w:val="0"/>
        </w:rPr>
        <w:t xml:space="preserve">WEEKLY SCHEDULE:</w:t>
      </w:r>
      <w:r w:rsidDel="00000000" w:rsidR="00000000" w:rsidRPr="00000000">
        <w:rPr>
          <w:color w:val="2d2d2d"/>
          <w:sz w:val="21"/>
          <w:szCs w:val="21"/>
          <w:rtl w:val="0"/>
        </w:rPr>
        <w:t xml:space="preserve"> This position will consist of a total of 10 hours per week. The class will meet twice a week for four hours plus an of hour prep time. There is initial flexibility on when classes are held as long as the class is held twice a week and it meets learning center needs. Additional hours and responsibilities are possible.</w:t>
      </w:r>
    </w:p>
    <w:p w:rsidR="00000000" w:rsidDel="00000000" w:rsidP="00000000" w:rsidRDefault="00000000" w:rsidRPr="00000000" w14:paraId="00000007">
      <w:pPr>
        <w:shd w:fill="ffffff" w:val="clear"/>
        <w:spacing w:after="220" w:before="220" w:lineRule="auto"/>
        <w:rPr>
          <w:color w:val="2d2d2d"/>
          <w:sz w:val="21"/>
          <w:szCs w:val="21"/>
        </w:rPr>
      </w:pPr>
      <w:r w:rsidDel="00000000" w:rsidR="00000000" w:rsidRPr="00000000">
        <w:rPr>
          <w:b w:val="1"/>
          <w:color w:val="2d2d2d"/>
          <w:sz w:val="21"/>
          <w:szCs w:val="21"/>
          <w:rtl w:val="0"/>
        </w:rPr>
        <w:t xml:space="preserve">SALARY:</w:t>
      </w:r>
      <w:r w:rsidDel="00000000" w:rsidR="00000000" w:rsidRPr="00000000">
        <w:rPr>
          <w:color w:val="2d2d2d"/>
          <w:sz w:val="21"/>
          <w:szCs w:val="21"/>
          <w:rtl w:val="0"/>
        </w:rPr>
        <w:t xml:space="preserve">$25.00 per hour for candidates with a bachelor’s degree and a valid teacher’s license; $20.00 per hour with a bachelor’s degree but no valid teacher’s license. Benefits not included.</w:t>
      </w:r>
    </w:p>
    <w:p w:rsidR="00000000" w:rsidDel="00000000" w:rsidP="00000000" w:rsidRDefault="00000000" w:rsidRPr="00000000" w14:paraId="00000008">
      <w:pPr>
        <w:shd w:fill="ffffff" w:val="clear"/>
        <w:spacing w:after="220" w:before="220" w:lineRule="auto"/>
        <w:rPr>
          <w:b w:val="1"/>
          <w:color w:val="2d2d2d"/>
          <w:sz w:val="21"/>
          <w:szCs w:val="21"/>
        </w:rPr>
      </w:pPr>
      <w:r w:rsidDel="00000000" w:rsidR="00000000" w:rsidRPr="00000000">
        <w:rPr>
          <w:b w:val="1"/>
          <w:color w:val="2d2d2d"/>
          <w:sz w:val="21"/>
          <w:szCs w:val="21"/>
          <w:rtl w:val="0"/>
        </w:rPr>
        <w:t xml:space="preserve">EDUCATION AND EXPERIENCE:</w:t>
      </w:r>
    </w:p>
    <w:p w:rsidR="00000000" w:rsidDel="00000000" w:rsidP="00000000" w:rsidRDefault="00000000" w:rsidRPr="00000000" w14:paraId="00000009">
      <w:pPr>
        <w:numPr>
          <w:ilvl w:val="0"/>
          <w:numId w:val="4"/>
        </w:numPr>
        <w:shd w:fill="ffffff" w:val="clear"/>
        <w:spacing w:after="0" w:afterAutospacing="0" w:before="220" w:lineRule="auto"/>
        <w:ind w:left="720" w:hanging="360"/>
      </w:pPr>
      <w:r w:rsidDel="00000000" w:rsidR="00000000" w:rsidRPr="00000000">
        <w:rPr>
          <w:color w:val="2d2d2d"/>
          <w:sz w:val="21"/>
          <w:szCs w:val="21"/>
          <w:rtl w:val="0"/>
        </w:rPr>
        <w:t xml:space="preserve">Bachelor’s degree required</w:t>
      </w:r>
    </w:p>
    <w:p w:rsidR="00000000" w:rsidDel="00000000" w:rsidP="00000000" w:rsidRDefault="00000000" w:rsidRPr="00000000" w14:paraId="0000000A">
      <w:pPr>
        <w:numPr>
          <w:ilvl w:val="0"/>
          <w:numId w:val="4"/>
        </w:numPr>
        <w:shd w:fill="ffffff" w:val="clear"/>
        <w:spacing w:after="0" w:afterAutospacing="0" w:before="0" w:beforeAutospacing="0" w:lineRule="auto"/>
        <w:ind w:left="720" w:hanging="360"/>
      </w:pPr>
      <w:r w:rsidDel="00000000" w:rsidR="00000000" w:rsidRPr="00000000">
        <w:rPr>
          <w:color w:val="2d2d2d"/>
          <w:sz w:val="21"/>
          <w:szCs w:val="21"/>
          <w:rtl w:val="0"/>
        </w:rPr>
        <w:t xml:space="preserve">Knowledge of adult learning theory and methodologies preferred</w:t>
      </w:r>
    </w:p>
    <w:p w:rsidR="00000000" w:rsidDel="00000000" w:rsidP="00000000" w:rsidRDefault="00000000" w:rsidRPr="00000000" w14:paraId="0000000B">
      <w:pPr>
        <w:numPr>
          <w:ilvl w:val="0"/>
          <w:numId w:val="4"/>
        </w:numPr>
        <w:shd w:fill="ffffff" w:val="clear"/>
        <w:spacing w:after="220" w:before="0" w:beforeAutospacing="0" w:lineRule="auto"/>
        <w:ind w:left="720" w:hanging="360"/>
      </w:pPr>
      <w:r w:rsidDel="00000000" w:rsidR="00000000" w:rsidRPr="00000000">
        <w:rPr>
          <w:color w:val="2d2d2d"/>
          <w:sz w:val="21"/>
          <w:szCs w:val="21"/>
          <w:rtl w:val="0"/>
        </w:rPr>
        <w:t xml:space="preserve">Strong math skills are necessary</w:t>
      </w:r>
    </w:p>
    <w:p w:rsidR="00000000" w:rsidDel="00000000" w:rsidP="00000000" w:rsidRDefault="00000000" w:rsidRPr="00000000" w14:paraId="0000000C">
      <w:pPr>
        <w:shd w:fill="ffffff" w:val="clear"/>
        <w:spacing w:after="220" w:before="220" w:lineRule="auto"/>
        <w:rPr>
          <w:b w:val="1"/>
          <w:color w:val="2d2d2d"/>
          <w:sz w:val="21"/>
          <w:szCs w:val="21"/>
        </w:rPr>
      </w:pPr>
      <w:r w:rsidDel="00000000" w:rsidR="00000000" w:rsidRPr="00000000">
        <w:rPr>
          <w:b w:val="1"/>
          <w:color w:val="2d2d2d"/>
          <w:sz w:val="21"/>
          <w:szCs w:val="21"/>
          <w:rtl w:val="0"/>
        </w:rPr>
        <w:t xml:space="preserve">ESSENTIAL JOB FUNCTIONS:</w:t>
      </w:r>
    </w:p>
    <w:p w:rsidR="00000000" w:rsidDel="00000000" w:rsidP="00000000" w:rsidRDefault="00000000" w:rsidRPr="00000000" w14:paraId="0000000D">
      <w:pPr>
        <w:numPr>
          <w:ilvl w:val="0"/>
          <w:numId w:val="6"/>
        </w:numPr>
        <w:shd w:fill="ffffff" w:val="clear"/>
        <w:spacing w:after="0" w:afterAutospacing="0" w:before="220" w:lineRule="auto"/>
        <w:ind w:left="720" w:hanging="360"/>
      </w:pPr>
      <w:r w:rsidDel="00000000" w:rsidR="00000000" w:rsidRPr="00000000">
        <w:rPr>
          <w:color w:val="2d2d2d"/>
          <w:sz w:val="21"/>
          <w:szCs w:val="21"/>
          <w:rtl w:val="0"/>
        </w:rPr>
        <w:t xml:space="preserve">Responsible for delivering educational services and curriculum in compliance with the College and Career Readiness Standards</w:t>
      </w:r>
    </w:p>
    <w:p w:rsidR="00000000" w:rsidDel="00000000" w:rsidP="00000000" w:rsidRDefault="00000000" w:rsidRPr="00000000" w14:paraId="0000000E">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Facilitate highly effective and engaging learning environments</w:t>
      </w:r>
    </w:p>
    <w:p w:rsidR="00000000" w:rsidDel="00000000" w:rsidP="00000000" w:rsidRDefault="00000000" w:rsidRPr="00000000" w14:paraId="0000000F">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Employ a variety of instructional modalities including the use of technology, in order to cater to the various adult learning styles</w:t>
      </w:r>
    </w:p>
    <w:p w:rsidR="00000000" w:rsidDel="00000000" w:rsidP="00000000" w:rsidRDefault="00000000" w:rsidRPr="00000000" w14:paraId="00000010">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Assess student learning, provide the appropriate intervention, feedback, and support; referring students for additional support as needed</w:t>
      </w:r>
    </w:p>
    <w:p w:rsidR="00000000" w:rsidDel="00000000" w:rsidP="00000000" w:rsidRDefault="00000000" w:rsidRPr="00000000" w14:paraId="00000011">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Assist with timely and accurate student information compilation and data entry as needed</w:t>
      </w:r>
    </w:p>
    <w:p w:rsidR="00000000" w:rsidDel="00000000" w:rsidP="00000000" w:rsidRDefault="00000000" w:rsidRPr="00000000" w14:paraId="00000012">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Refer students to technical training and/or associate degree coursework as appropriate</w:t>
      </w:r>
    </w:p>
    <w:p w:rsidR="00000000" w:rsidDel="00000000" w:rsidP="00000000" w:rsidRDefault="00000000" w:rsidRPr="00000000" w14:paraId="00000013">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Provide premier quality service to all constituencies of the education department</w:t>
      </w:r>
    </w:p>
    <w:p w:rsidR="00000000" w:rsidDel="00000000" w:rsidP="00000000" w:rsidRDefault="00000000" w:rsidRPr="00000000" w14:paraId="00000014">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Effectively communicate with and work collaboratively with CCAE director and Adult Education Department program coordinator, teachers, students, volunteers, and community and funding partners</w:t>
      </w:r>
    </w:p>
    <w:p w:rsidR="00000000" w:rsidDel="00000000" w:rsidP="00000000" w:rsidRDefault="00000000" w:rsidRPr="00000000" w14:paraId="00000015">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Engage in continuous quality improvement and professional development as required by policy</w:t>
      </w:r>
    </w:p>
    <w:p w:rsidR="00000000" w:rsidDel="00000000" w:rsidP="00000000" w:rsidRDefault="00000000" w:rsidRPr="00000000" w14:paraId="00000016">
      <w:pPr>
        <w:numPr>
          <w:ilvl w:val="0"/>
          <w:numId w:val="6"/>
        </w:numPr>
        <w:shd w:fill="ffffff" w:val="clear"/>
        <w:spacing w:after="0" w:afterAutospacing="0" w:before="0" w:beforeAutospacing="0" w:lineRule="auto"/>
        <w:ind w:left="720" w:hanging="360"/>
      </w:pPr>
      <w:r w:rsidDel="00000000" w:rsidR="00000000" w:rsidRPr="00000000">
        <w:rPr>
          <w:color w:val="2d2d2d"/>
          <w:sz w:val="21"/>
          <w:szCs w:val="21"/>
          <w:rtl w:val="0"/>
        </w:rPr>
        <w:t xml:space="preserve">Attend department and/or agency meetings as required</w:t>
      </w:r>
    </w:p>
    <w:p w:rsidR="00000000" w:rsidDel="00000000" w:rsidP="00000000" w:rsidRDefault="00000000" w:rsidRPr="00000000" w14:paraId="00000017">
      <w:pPr>
        <w:numPr>
          <w:ilvl w:val="0"/>
          <w:numId w:val="6"/>
        </w:numPr>
        <w:shd w:fill="ffffff" w:val="clear"/>
        <w:spacing w:after="220" w:before="0" w:beforeAutospacing="0" w:lineRule="auto"/>
        <w:ind w:left="720" w:hanging="360"/>
      </w:pPr>
      <w:r w:rsidDel="00000000" w:rsidR="00000000" w:rsidRPr="00000000">
        <w:rPr>
          <w:color w:val="2d2d2d"/>
          <w:sz w:val="21"/>
          <w:szCs w:val="21"/>
          <w:rtl w:val="0"/>
        </w:rPr>
        <w:t xml:space="preserve">All other duties as assigned</w:t>
      </w:r>
    </w:p>
    <w:p w:rsidR="00000000" w:rsidDel="00000000" w:rsidP="00000000" w:rsidRDefault="00000000" w:rsidRPr="00000000" w14:paraId="00000018">
      <w:pPr>
        <w:shd w:fill="ffffff" w:val="clear"/>
        <w:spacing w:after="220" w:before="220" w:lineRule="auto"/>
        <w:rPr>
          <w:b w:val="1"/>
          <w:color w:val="2d2d2d"/>
          <w:sz w:val="21"/>
          <w:szCs w:val="21"/>
        </w:rPr>
      </w:pPr>
      <w:r w:rsidDel="00000000" w:rsidR="00000000" w:rsidRPr="00000000">
        <w:rPr>
          <w:b w:val="1"/>
          <w:color w:val="2d2d2d"/>
          <w:sz w:val="21"/>
          <w:szCs w:val="21"/>
          <w:rtl w:val="0"/>
        </w:rPr>
        <w:t xml:space="preserve">KNOWLEDGE, SKILLS, AND ABILITIES:</w:t>
      </w:r>
    </w:p>
    <w:p w:rsidR="00000000" w:rsidDel="00000000" w:rsidP="00000000" w:rsidRDefault="00000000" w:rsidRPr="00000000" w14:paraId="00000019">
      <w:pPr>
        <w:numPr>
          <w:ilvl w:val="0"/>
          <w:numId w:val="2"/>
        </w:numPr>
        <w:shd w:fill="ffffff" w:val="clear"/>
        <w:spacing w:after="0" w:afterAutospacing="0" w:before="220" w:lineRule="auto"/>
        <w:ind w:left="720" w:hanging="360"/>
      </w:pPr>
      <w:r w:rsidDel="00000000" w:rsidR="00000000" w:rsidRPr="00000000">
        <w:rPr>
          <w:color w:val="2d2d2d"/>
          <w:sz w:val="21"/>
          <w:szCs w:val="21"/>
          <w:rtl w:val="0"/>
        </w:rPr>
        <w:t xml:space="preserve">Thorough understanding of the Adult Education Department policy manual</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pPr>
      <w:r w:rsidDel="00000000" w:rsidR="00000000" w:rsidRPr="00000000">
        <w:rPr>
          <w:color w:val="2d2d2d"/>
          <w:sz w:val="21"/>
          <w:szCs w:val="21"/>
          <w:rtl w:val="0"/>
        </w:rPr>
        <w:t xml:space="preserve">Ability to develop and present educational programs</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pPr>
      <w:r w:rsidDel="00000000" w:rsidR="00000000" w:rsidRPr="00000000">
        <w:rPr>
          <w:color w:val="2d2d2d"/>
          <w:sz w:val="21"/>
          <w:szCs w:val="21"/>
          <w:rtl w:val="0"/>
        </w:rPr>
        <w:t xml:space="preserve">Demonstrated ability to communicate effectively, both orally and in writing</w:t>
      </w:r>
    </w:p>
    <w:p w:rsidR="00000000" w:rsidDel="00000000" w:rsidP="00000000" w:rsidRDefault="00000000" w:rsidRPr="00000000" w14:paraId="0000001C">
      <w:pPr>
        <w:numPr>
          <w:ilvl w:val="0"/>
          <w:numId w:val="2"/>
        </w:numPr>
        <w:shd w:fill="ffffff" w:val="clear"/>
        <w:spacing w:after="0" w:afterAutospacing="0" w:before="0" w:beforeAutospacing="0" w:lineRule="auto"/>
        <w:ind w:left="720" w:hanging="360"/>
      </w:pPr>
      <w:r w:rsidDel="00000000" w:rsidR="00000000" w:rsidRPr="00000000">
        <w:rPr>
          <w:color w:val="2d2d2d"/>
          <w:sz w:val="21"/>
          <w:szCs w:val="21"/>
          <w:rtl w:val="0"/>
        </w:rPr>
        <w:t xml:space="preserve">Excellent organizational, interpersonal, and communication skills verifiable through past employment</w:t>
      </w:r>
    </w:p>
    <w:p w:rsidR="00000000" w:rsidDel="00000000" w:rsidP="00000000" w:rsidRDefault="00000000" w:rsidRPr="00000000" w14:paraId="0000001D">
      <w:pPr>
        <w:numPr>
          <w:ilvl w:val="0"/>
          <w:numId w:val="2"/>
        </w:numPr>
        <w:shd w:fill="ffffff" w:val="clear"/>
        <w:spacing w:after="0" w:afterAutospacing="0" w:before="0" w:beforeAutospacing="0" w:lineRule="auto"/>
        <w:ind w:left="720" w:hanging="360"/>
      </w:pPr>
      <w:r w:rsidDel="00000000" w:rsidR="00000000" w:rsidRPr="00000000">
        <w:rPr>
          <w:color w:val="2d2d2d"/>
          <w:sz w:val="21"/>
          <w:szCs w:val="21"/>
          <w:rtl w:val="0"/>
        </w:rPr>
        <w:t xml:space="preserve">Ability to work effectively with a wide range of personalities and constituents from diverse backgrounds</w:t>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pPr>
      <w:r w:rsidDel="00000000" w:rsidR="00000000" w:rsidRPr="00000000">
        <w:rPr>
          <w:color w:val="2d2d2d"/>
          <w:sz w:val="21"/>
          <w:szCs w:val="21"/>
          <w:rtl w:val="0"/>
        </w:rPr>
        <w:t xml:space="preserve">Excellent computer knowledge and experience</w:t>
      </w:r>
    </w:p>
    <w:p w:rsidR="00000000" w:rsidDel="00000000" w:rsidP="00000000" w:rsidRDefault="00000000" w:rsidRPr="00000000" w14:paraId="0000001F">
      <w:pPr>
        <w:numPr>
          <w:ilvl w:val="0"/>
          <w:numId w:val="2"/>
        </w:numPr>
        <w:shd w:fill="ffffff" w:val="clear"/>
        <w:spacing w:after="220" w:before="0" w:beforeAutospacing="0" w:lineRule="auto"/>
        <w:ind w:left="720" w:hanging="360"/>
      </w:pPr>
      <w:r w:rsidDel="00000000" w:rsidR="00000000" w:rsidRPr="00000000">
        <w:rPr>
          <w:color w:val="2d2d2d"/>
          <w:sz w:val="21"/>
          <w:szCs w:val="21"/>
          <w:rtl w:val="0"/>
        </w:rPr>
        <w:t xml:space="preserve">Ability to work independently with minimal supervision</w:t>
      </w:r>
    </w:p>
    <w:p w:rsidR="00000000" w:rsidDel="00000000" w:rsidP="00000000" w:rsidRDefault="00000000" w:rsidRPr="00000000" w14:paraId="00000020">
      <w:pPr>
        <w:shd w:fill="ffffff" w:val="clear"/>
        <w:spacing w:after="220" w:before="220" w:lineRule="auto"/>
        <w:ind w:left="720" w:firstLine="0"/>
        <w:rPr>
          <w:color w:val="2d2d2d"/>
          <w:sz w:val="21"/>
          <w:szCs w:val="21"/>
        </w:rPr>
      </w:pPr>
      <w:r w:rsidDel="00000000" w:rsidR="00000000" w:rsidRPr="00000000">
        <w:rPr>
          <w:rtl w:val="0"/>
        </w:rPr>
      </w:r>
    </w:p>
    <w:p w:rsidR="00000000" w:rsidDel="00000000" w:rsidP="00000000" w:rsidRDefault="00000000" w:rsidRPr="00000000" w14:paraId="00000021">
      <w:pPr>
        <w:shd w:fill="ffffff" w:val="clear"/>
        <w:spacing w:after="220" w:before="220" w:lineRule="auto"/>
        <w:rPr>
          <w:color w:val="2d2d2d"/>
          <w:sz w:val="21"/>
          <w:szCs w:val="21"/>
        </w:rPr>
      </w:pPr>
      <w:r w:rsidDel="00000000" w:rsidR="00000000" w:rsidRPr="00000000">
        <w:rPr>
          <w:color w:val="2d2d2d"/>
          <w:sz w:val="21"/>
          <w:szCs w:val="21"/>
          <w:rtl w:val="0"/>
        </w:rPr>
        <w:t xml:space="preserve">Job Type: Part-time</w:t>
      </w:r>
    </w:p>
    <w:p w:rsidR="00000000" w:rsidDel="00000000" w:rsidP="00000000" w:rsidRDefault="00000000" w:rsidRPr="00000000" w14:paraId="00000022">
      <w:pPr>
        <w:shd w:fill="ffffff" w:val="clear"/>
        <w:spacing w:after="220" w:before="220" w:lineRule="auto"/>
        <w:rPr>
          <w:color w:val="2d2d2d"/>
          <w:sz w:val="21"/>
          <w:szCs w:val="21"/>
        </w:rPr>
      </w:pPr>
      <w:r w:rsidDel="00000000" w:rsidR="00000000" w:rsidRPr="00000000">
        <w:rPr>
          <w:color w:val="2d2d2d"/>
          <w:sz w:val="21"/>
          <w:szCs w:val="21"/>
          <w:rtl w:val="0"/>
        </w:rPr>
        <w:t xml:space="preserve">Pay: $20.00 - $25.00 per hour</w:t>
      </w:r>
    </w:p>
    <w:p w:rsidR="00000000" w:rsidDel="00000000" w:rsidP="00000000" w:rsidRDefault="00000000" w:rsidRPr="00000000" w14:paraId="00000023">
      <w:pPr>
        <w:shd w:fill="ffffff" w:val="clear"/>
        <w:spacing w:after="220" w:before="220" w:lineRule="auto"/>
        <w:rPr>
          <w:color w:val="2d2d2d"/>
          <w:sz w:val="21"/>
          <w:szCs w:val="21"/>
        </w:rPr>
      </w:pPr>
      <w:r w:rsidDel="00000000" w:rsidR="00000000" w:rsidRPr="00000000">
        <w:rPr>
          <w:color w:val="2d2d2d"/>
          <w:sz w:val="21"/>
          <w:szCs w:val="21"/>
          <w:rtl w:val="0"/>
        </w:rPr>
        <w:t xml:space="preserve">Education:</w:t>
      </w:r>
    </w:p>
    <w:p w:rsidR="00000000" w:rsidDel="00000000" w:rsidP="00000000" w:rsidRDefault="00000000" w:rsidRPr="00000000" w14:paraId="00000024">
      <w:pPr>
        <w:numPr>
          <w:ilvl w:val="0"/>
          <w:numId w:val="3"/>
        </w:numPr>
        <w:shd w:fill="ffffff" w:val="clear"/>
        <w:spacing w:after="220" w:before="220" w:lineRule="auto"/>
        <w:ind w:left="720" w:hanging="360"/>
      </w:pPr>
      <w:r w:rsidDel="00000000" w:rsidR="00000000" w:rsidRPr="00000000">
        <w:rPr>
          <w:color w:val="2d2d2d"/>
          <w:sz w:val="21"/>
          <w:szCs w:val="21"/>
          <w:rtl w:val="0"/>
        </w:rPr>
        <w:t xml:space="preserve">Bachelor's (Required)</w:t>
      </w:r>
    </w:p>
    <w:p w:rsidR="00000000" w:rsidDel="00000000" w:rsidP="00000000" w:rsidRDefault="00000000" w:rsidRPr="00000000" w14:paraId="00000025">
      <w:pPr>
        <w:shd w:fill="ffffff" w:val="clear"/>
        <w:spacing w:after="220" w:before="220" w:lineRule="auto"/>
        <w:rPr>
          <w:color w:val="2d2d2d"/>
          <w:sz w:val="21"/>
          <w:szCs w:val="21"/>
        </w:rPr>
      </w:pPr>
      <w:r w:rsidDel="00000000" w:rsidR="00000000" w:rsidRPr="00000000">
        <w:rPr>
          <w:color w:val="2d2d2d"/>
          <w:sz w:val="21"/>
          <w:szCs w:val="21"/>
          <w:rtl w:val="0"/>
        </w:rPr>
        <w:t xml:space="preserve">Experience:</w:t>
      </w:r>
    </w:p>
    <w:p w:rsidR="00000000" w:rsidDel="00000000" w:rsidP="00000000" w:rsidRDefault="00000000" w:rsidRPr="00000000" w14:paraId="00000026">
      <w:pPr>
        <w:numPr>
          <w:ilvl w:val="0"/>
          <w:numId w:val="5"/>
        </w:numPr>
        <w:shd w:fill="ffffff" w:val="clear"/>
        <w:spacing w:after="220" w:before="220" w:lineRule="auto"/>
        <w:ind w:left="720" w:hanging="360"/>
      </w:pPr>
      <w:r w:rsidDel="00000000" w:rsidR="00000000" w:rsidRPr="00000000">
        <w:rPr>
          <w:color w:val="2d2d2d"/>
          <w:sz w:val="21"/>
          <w:szCs w:val="21"/>
          <w:rtl w:val="0"/>
        </w:rPr>
        <w:t xml:space="preserve">Education: 1 year (Preferred)</w:t>
      </w:r>
    </w:p>
    <w:p w:rsidR="00000000" w:rsidDel="00000000" w:rsidP="00000000" w:rsidRDefault="00000000" w:rsidRPr="00000000" w14:paraId="00000027">
      <w:pPr>
        <w:shd w:fill="ffffff" w:val="clear"/>
        <w:spacing w:after="220" w:before="220" w:lineRule="auto"/>
        <w:rPr>
          <w:color w:val="2d2d2d"/>
          <w:sz w:val="21"/>
          <w:szCs w:val="21"/>
        </w:rPr>
      </w:pPr>
      <w:r w:rsidDel="00000000" w:rsidR="00000000" w:rsidRPr="00000000">
        <w:rPr>
          <w:color w:val="2d2d2d"/>
          <w:sz w:val="21"/>
          <w:szCs w:val="21"/>
          <w:rtl w:val="0"/>
        </w:rPr>
        <w:t xml:space="preserve">License/Certification:</w:t>
      </w:r>
    </w:p>
    <w:p w:rsidR="00000000" w:rsidDel="00000000" w:rsidP="00000000" w:rsidRDefault="00000000" w:rsidRPr="00000000" w14:paraId="00000028">
      <w:pPr>
        <w:numPr>
          <w:ilvl w:val="0"/>
          <w:numId w:val="1"/>
        </w:numPr>
        <w:shd w:fill="ffffff" w:val="clear"/>
        <w:spacing w:after="220" w:before="220" w:lineRule="auto"/>
        <w:ind w:left="720" w:hanging="360"/>
      </w:pPr>
      <w:r w:rsidDel="00000000" w:rsidR="00000000" w:rsidRPr="00000000">
        <w:rPr>
          <w:color w:val="2d2d2d"/>
          <w:sz w:val="21"/>
          <w:szCs w:val="21"/>
          <w:rtl w:val="0"/>
        </w:rPr>
        <w:t xml:space="preserve">Teaching Certification (Preferred)</w:t>
      </w:r>
    </w:p>
    <w:p w:rsidR="00000000" w:rsidDel="00000000" w:rsidP="00000000" w:rsidRDefault="00000000" w:rsidRPr="00000000" w14:paraId="00000029">
      <w:pPr>
        <w:shd w:fill="ffffff" w:val="clear"/>
        <w:spacing w:after="220" w:before="220" w:lineRule="auto"/>
        <w:rPr>
          <w:color w:val="2d2d2d"/>
          <w:sz w:val="21"/>
          <w:szCs w:val="21"/>
        </w:rPr>
      </w:pPr>
      <w:r w:rsidDel="00000000" w:rsidR="00000000" w:rsidRPr="00000000">
        <w:rPr>
          <w:color w:val="2d2d2d"/>
          <w:sz w:val="21"/>
          <w:szCs w:val="21"/>
          <w:rtl w:val="0"/>
        </w:rPr>
        <w:t xml:space="preserve">Work Location: In person</w:t>
      </w:r>
    </w:p>
    <w:p w:rsidR="00000000" w:rsidDel="00000000" w:rsidP="00000000" w:rsidRDefault="00000000" w:rsidRPr="00000000" w14:paraId="0000002A">
      <w:pPr>
        <w:shd w:fill="ffffff" w:val="clear"/>
        <w:spacing w:after="220" w:before="220" w:lineRule="auto"/>
        <w:rPr>
          <w:color w:val="2d2d2d"/>
          <w:sz w:val="21"/>
          <w:szCs w:val="21"/>
        </w:rPr>
      </w:pPr>
      <w:r w:rsidDel="00000000" w:rsidR="00000000" w:rsidRPr="00000000">
        <w:rPr>
          <w:color w:val="2d2d2d"/>
          <w:sz w:val="21"/>
          <w:szCs w:val="21"/>
          <w:rtl w:val="0"/>
        </w:rPr>
        <w:t xml:space="preserve">All interested candidates should send their resume to </w:t>
      </w:r>
      <w:hyperlink r:id="rId6">
        <w:r w:rsidDel="00000000" w:rsidR="00000000" w:rsidRPr="00000000">
          <w:rPr>
            <w:color w:val="1155cc"/>
            <w:sz w:val="21"/>
            <w:szCs w:val="21"/>
            <w:u w:val="single"/>
            <w:rtl w:val="0"/>
          </w:rPr>
          <w:t xml:space="preserve">info@lnocc.org</w:t>
        </w:r>
      </w:hyperlink>
      <w:r w:rsidDel="00000000" w:rsidR="00000000" w:rsidRPr="00000000">
        <w:rPr>
          <w:color w:val="2d2d2d"/>
          <w:sz w:val="21"/>
          <w:szCs w:val="21"/>
          <w:rtl w:val="0"/>
        </w:rPr>
        <w:t xml:space="preserve"> </w:t>
      </w:r>
    </w:p>
    <w:p w:rsidR="00000000" w:rsidDel="00000000" w:rsidP="00000000" w:rsidRDefault="00000000" w:rsidRPr="00000000" w14:paraId="0000002B">
      <w:pPr>
        <w:shd w:fill="ffffff" w:val="clear"/>
        <w:spacing w:after="220" w:before="220" w:lineRule="auto"/>
        <w:ind w:left="0" w:firstLine="0"/>
        <w:rPr>
          <w:color w:val="2d2d2d"/>
          <w:sz w:val="21"/>
          <w:szCs w:val="2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2d2d2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no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